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F0" w:rsidRPr="001620F0" w:rsidRDefault="001620F0" w:rsidP="002E4128">
      <w:pPr>
        <w:jc w:val="center"/>
        <w:rPr>
          <w:rFonts w:cs="B Titr" w:hint="cs"/>
          <w:noProof/>
          <w:color w:val="0070C0"/>
          <w:sz w:val="36"/>
          <w:szCs w:val="36"/>
        </w:rPr>
      </w:pPr>
      <w:r w:rsidRPr="001620F0">
        <w:rPr>
          <w:rFonts w:cs="B Titr" w:hint="cs"/>
          <w:noProof/>
          <w:color w:val="0070C0"/>
          <w:sz w:val="36"/>
          <w:szCs w:val="36"/>
          <w:rtl/>
        </w:rPr>
        <w:t>معرفی ویس موت</w:t>
      </w:r>
    </w:p>
    <w:p w:rsidR="002E4128" w:rsidRDefault="001620F0" w:rsidP="001620F0">
      <w:pPr>
        <w:jc w:val="center"/>
      </w:pPr>
      <w:r>
        <w:rPr>
          <w:rFonts w:cs="B Zar"/>
          <w:noProof/>
          <w:sz w:val="56"/>
          <w:szCs w:val="56"/>
        </w:rPr>
        <w:drawing>
          <wp:inline distT="0" distB="0" distL="0" distR="0">
            <wp:extent cx="4171950" cy="2867025"/>
            <wp:effectExtent l="0" t="0" r="0" b="9525"/>
            <wp:docPr id="1" name="Picture 1" descr="Description: C:\Users\ASMAN-R\Desktop\عکس کتاب موت\Vis\Moot Logotrans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escription: C:\Users\ASMAN-R\Desktop\عکس کتاب موت\Vis\Moot Logotrans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128" w:rsidRDefault="002E4128" w:rsidP="002E4128"/>
    <w:p w:rsidR="002E4128" w:rsidRPr="002E4128" w:rsidRDefault="002E4128" w:rsidP="002E4128">
      <w:pPr>
        <w:spacing w:after="0" w:line="240" w:lineRule="auto"/>
        <w:jc w:val="both"/>
        <w:rPr>
          <w:rFonts w:ascii="Garamond" w:eastAsia="Calibri" w:hAnsi="Garamond" w:cs="B Zar"/>
          <w:sz w:val="28"/>
          <w:szCs w:val="28"/>
          <w:rtl/>
        </w:rPr>
      </w:pPr>
      <w:r w:rsidRPr="002E4128">
        <w:rPr>
          <w:rFonts w:ascii="Garamond" w:eastAsia="Calibri" w:hAnsi="Garamond" w:cs="B Zar" w:hint="cs"/>
          <w:sz w:val="28"/>
          <w:szCs w:val="28"/>
          <w:rtl/>
        </w:rPr>
        <w:t>در موت کورت ویس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شرکت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  <w:t>کنندگان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این فرصت را دارند که همتایان خود را از سرتاسر جهان ملاقات کنند.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/>
          <w:sz w:val="28"/>
          <w:szCs w:val="28"/>
          <w:rtl/>
        </w:rPr>
        <w:t>پروند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ة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فرض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ی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که در هر سال مطرح می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softHyphen/>
      </w:r>
      <w:r w:rsidRPr="002E4128">
        <w:rPr>
          <w:rFonts w:ascii="Garamond" w:eastAsia="Calibri" w:hAnsi="Garamond" w:cs="B Zar"/>
          <w:sz w:val="28"/>
          <w:szCs w:val="28"/>
          <w:rtl/>
        </w:rPr>
        <w:t>شود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،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بدین صورت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 xml:space="preserve"> است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که خواهان و خوانده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،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طرفین قراداد بیع بین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  <w:t xml:space="preserve">المللی هستند و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ساز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</w:r>
      <w:r w:rsidRPr="002E4128">
        <w:rPr>
          <w:rFonts w:ascii="Garamond" w:eastAsia="Calibri" w:hAnsi="Garamond" w:cs="B Zar" w:hint="cs"/>
          <w:sz w:val="28"/>
          <w:szCs w:val="28"/>
          <w:rtl/>
        </w:rPr>
        <w:t>وکار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حل و فصل اختلافات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 xml:space="preserve">آن‌ها، </w:t>
      </w:r>
      <w:r w:rsidRPr="002E4128">
        <w:rPr>
          <w:rFonts w:ascii="Garamond" w:eastAsia="Calibri" w:hAnsi="Garamond" w:cs="B Zar"/>
          <w:sz w:val="28"/>
          <w:szCs w:val="28"/>
          <w:rtl/>
        </w:rPr>
        <w:t>داوری تجاری بین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  <w:t xml:space="preserve">المللی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است.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در این پرونده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</w:r>
      <w:r w:rsidRPr="002E4128">
        <w:rPr>
          <w:rFonts w:ascii="Garamond" w:eastAsia="Calibri" w:hAnsi="Garamond" w:cs="B Zar" w:hint="cs"/>
          <w:sz w:val="28"/>
          <w:szCs w:val="28"/>
          <w:rtl/>
        </w:rPr>
        <w:t xml:space="preserve">ها </w:t>
      </w:r>
      <w:r w:rsidRPr="002E4128">
        <w:rPr>
          <w:rFonts w:ascii="Garamond" w:eastAsia="Calibri" w:hAnsi="Garamond" w:cs="B Zar"/>
          <w:sz w:val="28"/>
          <w:szCs w:val="28"/>
          <w:rtl/>
        </w:rPr>
        <w:t>از آنجا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 xml:space="preserve"> که </w:t>
      </w:r>
      <w:r w:rsidRPr="002E4128">
        <w:rPr>
          <w:rFonts w:ascii="Garamond" w:eastAsia="Calibri" w:hAnsi="Garamond" w:cs="B Zar"/>
          <w:sz w:val="28"/>
          <w:szCs w:val="28"/>
          <w:rtl/>
        </w:rPr>
        <w:t>کشورهای دو طرف دعوا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،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از اعضای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معاهدة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بیع بین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  <w:t xml:space="preserve">المللی کالا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هستند؛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بدین جهت قانون ماهوی حاکم بر اختلاف همان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معاهدة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بیع ب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ین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المللی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کالا موسوم به </w:t>
      </w:r>
      <w:r w:rsidRPr="002E4128">
        <w:rPr>
          <w:rFonts w:ascii="Garamond" w:eastAsia="Calibri" w:hAnsi="Garamond" w:cs="B Zar"/>
          <w:sz w:val="28"/>
          <w:szCs w:val="28"/>
        </w:rPr>
        <w:t>(CISG)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است.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قانون شکلی حاکم بر اختلاف قانون داوری مدل آنسیترال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(کمیسیون تجارت بین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الملل سازمان ملل متحد)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است که البته هر ساله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،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قواعد داوری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 xml:space="preserve"> یکی از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سازمان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softHyphen/>
        <w:t>های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داوری واقعی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،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در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پرونده،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حاکم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است؛ برای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مثال در سال 2016  قواعد داوری مرکز داوری وین موسوم به </w:t>
      </w:r>
      <w:r w:rsidRPr="002E4128">
        <w:rPr>
          <w:rFonts w:ascii="Garamond" w:eastAsia="Calibri" w:hAnsi="Garamond" w:cs="B Zar"/>
          <w:sz w:val="28"/>
          <w:szCs w:val="28"/>
        </w:rPr>
        <w:t>VIAC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حاکم بود. جنب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ة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رقابتی ویس موت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،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هر ساله دانشجویان را مجاب می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softHyphen/>
      </w:r>
      <w:r w:rsidRPr="002E4128">
        <w:rPr>
          <w:rFonts w:ascii="Garamond" w:eastAsia="Calibri" w:hAnsi="Garamond" w:cs="B Zar"/>
          <w:sz w:val="28"/>
          <w:szCs w:val="28"/>
          <w:rtl/>
        </w:rPr>
        <w:t>کند تا برای کسب جوایز در چنین رقابتی در سطح بین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  <w:t>المللی</w:t>
      </w:r>
      <w:r w:rsidRPr="002E4128">
        <w:rPr>
          <w:rFonts w:ascii="Calibri" w:eastAsia="Calibri" w:hAnsi="Calibri" w:cs="Arial" w:hint="cs"/>
          <w:rtl/>
        </w:rPr>
        <w:t xml:space="preserve">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نهایت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تلاش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خود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را بکنند</w:t>
      </w:r>
      <w:r w:rsidRPr="002E4128">
        <w:rPr>
          <w:rFonts w:ascii="Garamond" w:eastAsia="Calibri" w:hAnsi="Garamond" w:cs="B Zar"/>
          <w:sz w:val="28"/>
          <w:szCs w:val="28"/>
          <w:rtl/>
        </w:rPr>
        <w:t>. به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  <w:t>طورکلی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،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چهار جایزه در این مسابقه وجود دارد که متشکل از دو جایزه برای دو لایحه برتر خواهان و خوانده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؛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دیگری برای بهترین وکیل و دیگری برای بهترین تیم است. علاوه براین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،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ده درصد از دانشگاه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softHyphen/>
      </w:r>
      <w:r w:rsidRPr="002E4128">
        <w:rPr>
          <w:rFonts w:ascii="Garamond" w:eastAsia="Calibri" w:hAnsi="Garamond" w:cs="B Zar"/>
          <w:sz w:val="28"/>
          <w:szCs w:val="28"/>
          <w:rtl/>
        </w:rPr>
        <w:t>ها و دانشجویان لوح افتخار دریافت می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softHyphen/>
        <w:t>کن</w:t>
      </w:r>
      <w:r w:rsidRPr="002E4128">
        <w:rPr>
          <w:rFonts w:ascii="Garamond" w:eastAsia="Calibri" w:hAnsi="Garamond" w:cs="B Zar"/>
          <w:sz w:val="28"/>
          <w:szCs w:val="28"/>
          <w:rtl/>
        </w:rPr>
        <w:t>ند.</w:t>
      </w:r>
    </w:p>
    <w:p w:rsidR="002E4128" w:rsidRPr="002E4128" w:rsidRDefault="002E4128" w:rsidP="002E4128">
      <w:pPr>
        <w:spacing w:after="0" w:line="240" w:lineRule="auto"/>
        <w:jc w:val="both"/>
        <w:rPr>
          <w:rFonts w:ascii="Garamond" w:eastAsia="Calibri" w:hAnsi="Garamond" w:cs="B Zar"/>
          <w:sz w:val="28"/>
          <w:szCs w:val="28"/>
          <w:rtl/>
        </w:rPr>
      </w:pPr>
      <w:r w:rsidRPr="002E4128">
        <w:rPr>
          <w:rFonts w:ascii="Garamond" w:eastAsia="Calibri" w:hAnsi="Garamond" w:cs="B Zar" w:hint="cs"/>
          <w:sz w:val="28"/>
          <w:szCs w:val="28"/>
          <w:rtl/>
        </w:rPr>
        <w:t>مایکل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شر، یکی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از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اعضای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کانون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وکلای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 xml:space="preserve">نیویورک بود که ایدة 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برپایی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دادرسی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</w:r>
      <w:r w:rsidRPr="002E4128">
        <w:rPr>
          <w:rFonts w:ascii="Garamond" w:eastAsia="Calibri" w:hAnsi="Garamond" w:cs="B Zar" w:hint="cs"/>
          <w:sz w:val="28"/>
          <w:szCs w:val="28"/>
          <w:rtl/>
        </w:rPr>
        <w:t>های شبیه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سازی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</w:r>
      <w:r w:rsidRPr="002E4128">
        <w:rPr>
          <w:rFonts w:ascii="Garamond" w:eastAsia="Calibri" w:hAnsi="Garamond" w:cs="B Zar" w:hint="cs"/>
          <w:sz w:val="28"/>
          <w:szCs w:val="28"/>
          <w:rtl/>
        </w:rPr>
        <w:t xml:space="preserve">شده را </w:t>
      </w:r>
      <w:r w:rsidRPr="002E4128">
        <w:rPr>
          <w:rFonts w:ascii="Garamond" w:eastAsia="Calibri" w:hAnsi="Garamond" w:cs="B Zar"/>
          <w:sz w:val="28"/>
          <w:szCs w:val="28"/>
          <w:rtl/>
        </w:rPr>
        <w:t>در یکی از کنفرانس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  <w:t>های آنسیترال در سال 1992 به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  <w:t xml:space="preserve">منظور ترویج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معاهدة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بیع بین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  <w:t xml:space="preserve">المللی کالا بیان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کر</w:t>
      </w:r>
      <w:r w:rsidRPr="002E4128">
        <w:rPr>
          <w:rFonts w:ascii="Garamond" w:eastAsia="Calibri" w:hAnsi="Garamond" w:cs="B Zar"/>
          <w:sz w:val="28"/>
          <w:szCs w:val="28"/>
          <w:rtl/>
        </w:rPr>
        <w:t>د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 xml:space="preserve">. </w:t>
      </w:r>
      <w:r w:rsidRPr="002E4128">
        <w:rPr>
          <w:rFonts w:ascii="Garamond" w:eastAsia="Calibri" w:hAnsi="Garamond" w:cs="B Zar"/>
          <w:sz w:val="28"/>
          <w:szCs w:val="28"/>
          <w:rtl/>
        </w:rPr>
        <w:t>توسط موسسه حقوق تجارت بین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  <w:t>الملل دانشگاه پیس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 xml:space="preserve"> از این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نظر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استقبال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کرد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و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ویس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  <w:t>موت در سال تحصیلی 199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4</w:t>
      </w:r>
      <w:r w:rsidRPr="002E4128">
        <w:rPr>
          <w:rFonts w:ascii="Garamond" w:eastAsia="Calibri" w:hAnsi="Garamond" w:cs="B Zar"/>
          <w:sz w:val="28"/>
          <w:szCs w:val="28"/>
          <w:rtl/>
        </w:rPr>
        <w:t>-199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3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محقّق شد</w:t>
      </w:r>
      <w:r w:rsidRPr="002E4128">
        <w:rPr>
          <w:rFonts w:ascii="Garamond" w:eastAsia="Calibri" w:hAnsi="Garamond" w:cs="B Zar"/>
          <w:sz w:val="28"/>
          <w:szCs w:val="28"/>
          <w:rtl/>
        </w:rPr>
        <w:t>.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 xml:space="preserve"> اعضای مؤسس دادرسی شبیه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سازی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شدة ویس، کارگروهی بود متشکل از: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اریک برگستن و پروفسور ویلیام ویس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،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دبیر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ان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سابق آنسیترال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 xml:space="preserve"> و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آلبرت کریتزر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،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 از وکلای مش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ه</w:t>
      </w:r>
      <w:r w:rsidRPr="002E4128">
        <w:rPr>
          <w:rFonts w:ascii="Garamond" w:eastAsia="Calibri" w:hAnsi="Garamond" w:cs="B Zar"/>
          <w:sz w:val="28"/>
          <w:szCs w:val="28"/>
          <w:rtl/>
        </w:rPr>
        <w:t>ور در عرص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ة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معاهدة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بیع بین‌المللی کالا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. آنان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</w:t>
      </w:r>
      <w:r w:rsidRPr="002E4128">
        <w:rPr>
          <w:rFonts w:ascii="Garamond" w:eastAsia="Calibri" w:hAnsi="Garamond" w:cs="B Zar"/>
          <w:sz w:val="28"/>
          <w:szCs w:val="28"/>
          <w:rtl/>
        </w:rPr>
        <w:lastRenderedPageBreak/>
        <w:t>توانستند چنین نهادی را برای برپایی این المپیاد دایر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 xml:space="preserve"> کنند و سعی در گسترش آن داشته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اند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.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شایان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ذکر است ویس موت با یازده تیم از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 xml:space="preserve"> 9 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کشور کار خود را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آ</w:t>
      </w:r>
      <w:r w:rsidRPr="002E4128">
        <w:rPr>
          <w:rFonts w:ascii="Garamond" w:eastAsia="Calibri" w:hAnsi="Garamond" w:cs="B Zar"/>
          <w:sz w:val="28"/>
          <w:szCs w:val="28"/>
          <w:rtl/>
        </w:rPr>
        <w:t>غاز کرد و در سال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softHyphen/>
      </w:r>
      <w:r w:rsidRPr="002E4128">
        <w:rPr>
          <w:rFonts w:ascii="Garamond" w:eastAsia="Calibri" w:hAnsi="Garamond" w:cs="B Zar"/>
          <w:sz w:val="28"/>
          <w:szCs w:val="28"/>
          <w:rtl/>
        </w:rPr>
        <w:t>های بعد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،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به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  <w:t>طور متوالی به افزایش رسید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،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 به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  <w:t>طوری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  <w:t>که در سال 2016 ، 311 تیم از کشورهای جهان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 xml:space="preserve">، از جمله تیم ایران، به نمایندگی از دانشگاه علامه طباطبائی، برای بار دوّم، </w:t>
      </w:r>
      <w:r w:rsidRPr="002E4128">
        <w:rPr>
          <w:rFonts w:ascii="Garamond" w:eastAsia="Calibri" w:hAnsi="Garamond" w:cs="B Zar"/>
          <w:sz w:val="28"/>
          <w:szCs w:val="28"/>
          <w:rtl/>
        </w:rPr>
        <w:t xml:space="preserve">در آن حضور </w:t>
      </w:r>
      <w:r w:rsidRPr="002E4128">
        <w:rPr>
          <w:rFonts w:ascii="Garamond" w:eastAsia="Calibri" w:hAnsi="Garamond" w:cs="B Zar" w:hint="cs"/>
          <w:sz w:val="28"/>
          <w:szCs w:val="28"/>
          <w:rtl/>
        </w:rPr>
        <w:t>یافتند</w:t>
      </w:r>
      <w:r w:rsidRPr="002E4128">
        <w:rPr>
          <w:rFonts w:ascii="Garamond" w:eastAsia="Calibri" w:hAnsi="Garamond" w:cs="B Zar"/>
          <w:sz w:val="28"/>
          <w:szCs w:val="28"/>
          <w:rtl/>
        </w:rPr>
        <w:t>.</w:t>
      </w:r>
    </w:p>
    <w:p w:rsidR="002E4128" w:rsidRPr="002E4128" w:rsidRDefault="002E4128" w:rsidP="002E4128">
      <w:pPr>
        <w:spacing w:after="0" w:line="240" w:lineRule="auto"/>
        <w:jc w:val="both"/>
        <w:rPr>
          <w:rFonts w:ascii="Garamond" w:eastAsia="Calibri" w:hAnsi="Garamond" w:cs="B Zar"/>
          <w:sz w:val="28"/>
          <w:szCs w:val="28"/>
          <w:highlight w:val="yellow"/>
          <w:rtl/>
        </w:rPr>
      </w:pPr>
      <w:r w:rsidRPr="002E4128">
        <w:rPr>
          <w:rFonts w:ascii="Garamond" w:eastAsia="Calibri" w:hAnsi="Garamond" w:cs="B Zar" w:hint="cs"/>
          <w:sz w:val="28"/>
          <w:szCs w:val="28"/>
          <w:rtl/>
        </w:rPr>
        <w:t>در حقیقت ویژگی منحصربه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</w:r>
      <w:r w:rsidRPr="002E4128">
        <w:rPr>
          <w:rFonts w:ascii="Garamond" w:eastAsia="Calibri" w:hAnsi="Garamond" w:cs="B Zar" w:hint="cs"/>
          <w:sz w:val="28"/>
          <w:szCs w:val="28"/>
          <w:rtl/>
        </w:rPr>
        <w:t>فرد ویس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</w:r>
      <w:r w:rsidRPr="002E4128">
        <w:rPr>
          <w:rFonts w:ascii="Garamond" w:eastAsia="Calibri" w:hAnsi="Garamond" w:cs="B Zar" w:hint="cs"/>
          <w:sz w:val="28"/>
          <w:szCs w:val="28"/>
          <w:rtl/>
        </w:rPr>
        <w:t>موت این است که در طول یک هفته، در مارس یا آوریل هر سال تقریباً 300 تیم از حدود 65 کشور برای مرحلة شفاهی، در وین، پایتخت اتریش حاضر می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شوند.  به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</w:r>
      <w:r w:rsidRPr="002E4128">
        <w:rPr>
          <w:rFonts w:ascii="Garamond" w:eastAsia="Calibri" w:hAnsi="Garamond" w:cs="B Zar" w:hint="cs"/>
          <w:sz w:val="28"/>
          <w:szCs w:val="28"/>
          <w:rtl/>
        </w:rPr>
        <w:t>طوری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</w:r>
      <w:r w:rsidRPr="002E4128">
        <w:rPr>
          <w:rFonts w:ascii="Garamond" w:eastAsia="Calibri" w:hAnsi="Garamond" w:cs="B Zar" w:hint="cs"/>
          <w:sz w:val="28"/>
          <w:szCs w:val="28"/>
          <w:rtl/>
        </w:rPr>
        <w:t>که در سالیان اخیر، به علت استقبالی که از این المپیاد در عرصة جهانی صورت گرفت ویس</w:t>
      </w:r>
      <w:r w:rsidRPr="002E4128">
        <w:rPr>
          <w:rFonts w:ascii="Garamond" w:eastAsia="Calibri" w:hAnsi="Garamond" w:cs="B Zar"/>
          <w:sz w:val="28"/>
          <w:szCs w:val="28"/>
          <w:rtl/>
        </w:rPr>
        <w:softHyphen/>
      </w:r>
      <w:r w:rsidRPr="002E4128">
        <w:rPr>
          <w:rFonts w:ascii="Garamond" w:eastAsia="Calibri" w:hAnsi="Garamond" w:cs="B Zar" w:hint="cs"/>
          <w:sz w:val="28"/>
          <w:szCs w:val="28"/>
          <w:rtl/>
        </w:rPr>
        <w:t>موت شرق نیز فعالیت خود را شروع کرده و اخیراً 90 تیم از 26 کشور جهان را جذب کرده است.</w:t>
      </w:r>
      <w:bookmarkStart w:id="0" w:name="_GoBack"/>
      <w:bookmarkEnd w:id="0"/>
    </w:p>
    <w:p w:rsidR="006B0F05" w:rsidRPr="002E4128" w:rsidRDefault="006B0F05" w:rsidP="002E4128"/>
    <w:sectPr w:rsidR="006B0F05" w:rsidRPr="002E4128" w:rsidSect="008D425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D7"/>
    <w:rsid w:val="001620F0"/>
    <w:rsid w:val="002E4128"/>
    <w:rsid w:val="006B0F05"/>
    <w:rsid w:val="008D4253"/>
    <w:rsid w:val="00D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ASMAN-R</dc:creator>
  <cp:keywords/>
  <dc:description/>
  <cp:lastModifiedBy>ASMAN-R</cp:lastModifiedBy>
  <cp:revision>2</cp:revision>
  <dcterms:created xsi:type="dcterms:W3CDTF">2017-03-03T18:46:00Z</dcterms:created>
  <dcterms:modified xsi:type="dcterms:W3CDTF">2017-03-03T18:52:00Z</dcterms:modified>
</cp:coreProperties>
</file>