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E3" w:rsidRPr="00675534" w:rsidRDefault="00D81868" w:rsidP="00675534">
      <w:pPr>
        <w:keepNext/>
        <w:widowControl w:val="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</w:t>
      </w:r>
      <w:r w:rsidR="00675534" w:rsidRPr="00675534">
        <w:rPr>
          <w:rFonts w:hint="cs"/>
          <w:b/>
          <w:bCs/>
          <w:rtl/>
          <w:lang w:bidi="fa-IR"/>
        </w:rPr>
        <w:t>باسمه تعالی</w:t>
      </w:r>
    </w:p>
    <w:p w:rsidR="00607455" w:rsidRDefault="00607455" w:rsidP="004D5B92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6"/>
          <w:szCs w:val="36"/>
          <w:rtl/>
        </w:rPr>
      </w:pPr>
      <w:r w:rsidRPr="000E7691"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>شیوه نامه اجرائی فرصت مطالعاتی کوتاه مدت خارج کشور</w:t>
      </w:r>
      <w:r w:rsidR="0030368F"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 xml:space="preserve"> دانشگاه علامه طباطبائی</w:t>
      </w:r>
    </w:p>
    <w:p w:rsidR="000D18C6" w:rsidRPr="000E7691" w:rsidRDefault="000D18C6" w:rsidP="004D5B92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6"/>
          <w:szCs w:val="36"/>
          <w:rtl/>
        </w:rPr>
      </w:pPr>
      <w:r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>(ویژه دانشجویان دکتری)</w:t>
      </w:r>
    </w:p>
    <w:p w:rsidR="003818A1" w:rsidRPr="00DC606B" w:rsidRDefault="003818A1" w:rsidP="004D5B92">
      <w:pPr>
        <w:keepNext/>
        <w:widowControl w:val="0"/>
        <w:bidi/>
        <w:spacing w:line="120" w:lineRule="auto"/>
        <w:jc w:val="center"/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</w:pPr>
    </w:p>
    <w:p w:rsidR="00607455" w:rsidRPr="00675534" w:rsidRDefault="00607455" w:rsidP="004D5B92">
      <w:pPr>
        <w:keepNext/>
        <w:widowControl w:val="0"/>
        <w:bidi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شرایط متقاضی </w:t>
      </w:r>
    </w:p>
    <w:p w:rsidR="00607455" w:rsidRPr="004D5B92" w:rsidRDefault="00607455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متقاضی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باید دانشجوی تمام وقت دوره‏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های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دکتری روزانه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دانشگاه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علامه طباطبائی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باشد.</w:t>
      </w:r>
    </w:p>
    <w:p w:rsidR="00607455" w:rsidRPr="004D5B92" w:rsidRDefault="00607455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متقاضی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باید </w:t>
      </w:r>
      <w:r w:rsidR="000E769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آ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زمون جامع خود را با موفقیت گذرانده و طرح پیشنهادی رساله دکتری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خود را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نیز تصویب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کرده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باشد.</w:t>
      </w:r>
    </w:p>
    <w:p w:rsidR="00607455" w:rsidRPr="004D5B92" w:rsidRDefault="00607455" w:rsidP="006E63FA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متقاضی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باید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در زمینه</w:t>
      </w:r>
      <w:r w:rsidR="006E63FA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‏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ای هم راستا با موضوع رساله دکتری خود از یک دانشگاه معتبر، نامه پذیرش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که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به ت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أ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یید گروه تخصصی (آموزشی یا پژوهشی)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رسیده است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، ارائه کند.</w:t>
      </w:r>
    </w:p>
    <w:p w:rsidR="00607455" w:rsidRPr="004D5B92" w:rsidRDefault="00607455" w:rsidP="00675534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به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نگام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اعزام متقاضی، حداکثر سه سال از شروع به تحصیل وی گذشته باشد.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(ورودی‏های سال 91 به بعد)</w:t>
      </w:r>
    </w:p>
    <w:p w:rsidR="001D2F3E" w:rsidRPr="004D5B92" w:rsidRDefault="001D2F3E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0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متقاضی باید 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حد نصاب 50 درصد از نمره زبان 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MSRT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یا معادل آن از آزمون</w:t>
      </w:r>
      <w:r w:rsidR="000E769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‏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های معتبر دیگر (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T</w:t>
      </w:r>
      <w:r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O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EFL, IELTS, GRE, TOLIMO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)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را کسب نموده و مهارت لازم برای مکالمه در خارج از کشور را نیز داشته باشد (با تأیید گروه آموزشی زبان و ادبیات انگلیسی دانشگاه)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.</w:t>
      </w:r>
    </w:p>
    <w:p w:rsidR="00B73859" w:rsidRPr="004D5B92" w:rsidRDefault="00B73859" w:rsidP="006E63FA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تبصره: با توجه به محدودیت سهمیه دانشگاه، در شرایط مساوی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،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اولویت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با دانشجویانی است که به تشخیص شورای تخصصی فرصت مطالعاتی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از فعالیت های </w:t>
      </w:r>
      <w:r w:rsidR="009E6B9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پژوهشی و آ</w:t>
      </w:r>
      <w:r w:rsidR="008F5B17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</w:t>
      </w:r>
      <w:r w:rsidR="009E6B9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وزشی بالاتری برخوردار باشند.</w:t>
      </w:r>
    </w:p>
    <w:p w:rsidR="003818A1" w:rsidRPr="004D5B92" w:rsidRDefault="003818A1" w:rsidP="004D5B92">
      <w:pPr>
        <w:pStyle w:val="ListParagraph"/>
        <w:keepNext/>
        <w:widowControl w:val="0"/>
        <w:bidi/>
        <w:spacing w:after="0" w:line="12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</w:p>
    <w:p w:rsidR="00DC606B" w:rsidRPr="00675534" w:rsidRDefault="00DC606B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 w:rsidRP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روند اجرائی</w:t>
      </w:r>
    </w:p>
    <w:p w:rsidR="00DC606B" w:rsidRPr="004D5B92" w:rsidRDefault="006663CF" w:rsidP="00675534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1. </w:t>
      </w:r>
      <w:r w:rsidR="003818A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ارائه </w:t>
      </w:r>
      <w:r w:rsidR="001D2F3E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فرم مشخصات دانشجو (فرم الف)، فرم اطلاعات علمی دانشجو (فرم ب)</w:t>
      </w:r>
      <w:r w:rsidR="006E63FA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،</w:t>
      </w:r>
      <w:r w:rsidR="001D2F3E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رزومه به روز، کپی مدرک زبان، کپی نامه پذیرش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و</w:t>
      </w:r>
      <w:r w:rsidR="008F5B17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کپی کارنامه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آزمون جامع </w:t>
      </w:r>
      <w:r w:rsidR="003818A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به معاون پژوهشی دانشکده از سوی دانشجو</w:t>
      </w:r>
    </w:p>
    <w:p w:rsidR="003818A1" w:rsidRPr="004D5B92" w:rsidRDefault="006663CF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2. تأیید و ارسال مدارک دانشجوی متقاضی از سوی معاون پژوهشی دانشکده به معاون پژوهشی دانشگاه</w:t>
      </w:r>
    </w:p>
    <w:p w:rsidR="006663CF" w:rsidRPr="004D5B92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3. بررسی و اتخاذ تصمیم در خصوص دانشجویان معرفی شده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توسط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شورای تخصصی فرصت مطالعاتی دانشگاه</w:t>
      </w:r>
    </w:p>
    <w:p w:rsidR="000E7691" w:rsidRPr="004D5B92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4. اعلام به دانشجو جهت انجام امور مربوط به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تکمیل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فرم کاربرگ دانشجو و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تعهد محضری </w:t>
      </w:r>
    </w:p>
    <w:p w:rsidR="000E7691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5. ارسال مدارک به سازمان امور دانشجویان</w:t>
      </w:r>
      <w:r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  <w:br w:type="page"/>
      </w:r>
    </w:p>
    <w:p w:rsidR="006E63FA" w:rsidRDefault="006E63FA" w:rsidP="006E63FA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</w:p>
    <w:p w:rsidR="00C97585" w:rsidRDefault="006E63FA" w:rsidP="004A5120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r w:rsidRP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فرم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مشخصات 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دانشجویان</w:t>
      </w:r>
      <w:r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سال 9</w:t>
      </w:r>
      <w:r w:rsidR="004A5120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5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(فرم الف)</w:t>
      </w:r>
    </w:p>
    <w:tbl>
      <w:tblPr>
        <w:bidiVisual/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4962"/>
      </w:tblGrid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  <w:hideMark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جنسیت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تولد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کد ملی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رشته تحصیلی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ورودی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امتحان جامع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تصویب پروپوزال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نظام محل وظیفه (ویژه آقایان)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تأهل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 w:val="restart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دانشجوی بورسیه</w:t>
            </w: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CB1844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oval id="Oval 2" o:spid="_x0000_s1026" style="position:absolute;left:0;text-align:left;margin-left:.4pt;margin-top:4.4pt;width:19.5pt;height:13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" fillcolor="white [3201]" strokecolor="black [3213]" strokeweight="1pt">
                  <v:stroke joinstyle="miter"/>
                </v:oval>
              </w:pic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هستم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CC75D4" w:rsidRDefault="00CC75D4" w:rsidP="00ED0D49">
            <w:pPr>
              <w:keepNext/>
              <w:widowControl w:val="0"/>
              <w:spacing w:after="0" w:line="216" w:lineRule="auto"/>
              <w:jc w:val="right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CC75D4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دانشگاه محل خدمت:</w:t>
            </w: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CB1844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oval id="Oval 1" o:spid="_x0000_s1027" style="position:absolute;left:0;text-align:left;margin-left:2.65pt;margin-top:3.7pt;width:19.5pt;height:13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" fillcolor="white [3201]" strokecolor="black [3213]" strokeweight="1pt">
                  <v:stroke joinstyle="miter"/>
                </v:oval>
              </w:pic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نیستم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ثابت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پست الکترونیکی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نشانی پستی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80B21" w:rsidRDefault="00B80B21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4D5B92" w:rsidRPr="00AA445C" w:rsidRDefault="004D5B92" w:rsidP="004A5120">
      <w:pPr>
        <w:keepNext/>
        <w:widowControl w:val="0"/>
        <w:bidi/>
        <w:spacing w:after="0" w:line="240" w:lineRule="auto"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lastRenderedPageBreak/>
        <w:t>فرم اطلاعات علمی دانشجویان</w:t>
      </w:r>
      <w:r w:rsid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سال 9</w:t>
      </w:r>
      <w:r w:rsidR="004A5120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5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(فرم ب)</w:t>
      </w:r>
    </w:p>
    <w:tbl>
      <w:tblPr>
        <w:bidiVisual/>
        <w:tblW w:w="8081" w:type="dxa"/>
        <w:jc w:val="center"/>
        <w:tblLook w:val="04A0" w:firstRow="1" w:lastRow="0" w:firstColumn="1" w:lastColumn="0" w:noHBand="0" w:noVBand="1"/>
      </w:tblPr>
      <w:tblGrid>
        <w:gridCol w:w="1985"/>
        <w:gridCol w:w="2552"/>
        <w:gridCol w:w="3544"/>
      </w:tblGrid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رشته/ گرایش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مقالات داخلی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علمی _ پژوهشی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ترویجی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مروری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کنفرانس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تعداد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مقالات خارجی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ISI- Scopus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سایر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کنفرانس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کتاب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تألیف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ترجمه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طرح پژوهشی/ کارگاه (به عنوان مدرس)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تدریس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مرکز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اجرائی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سازمان محل کار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معدل تاکنون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دانشگاه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مدرک زبان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نوع مدرک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نمره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ED0D49">
        <w:trPr>
          <w:trHeight w:val="1196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توضیحات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D5B92" w:rsidRDefault="004D5B92" w:rsidP="004D5B92">
      <w:pPr>
        <w:keepNext/>
        <w:widowControl w:val="0"/>
        <w:bidi/>
        <w:spacing w:line="120" w:lineRule="auto"/>
        <w:rPr>
          <w:rFonts w:ascii="Calibri" w:eastAsia="Times New Roman" w:hAnsi="Calibri" w:cs="B Lotus"/>
          <w:b/>
          <w:bCs/>
          <w:color w:val="000000"/>
          <w:sz w:val="32"/>
          <w:szCs w:val="32"/>
          <w:rtl/>
        </w:rPr>
      </w:pPr>
    </w:p>
    <w:tbl>
      <w:tblPr>
        <w:tblStyle w:val="TableGrid"/>
        <w:bidiVisual/>
        <w:tblW w:w="10348" w:type="dxa"/>
        <w:tblInd w:w="-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41"/>
        <w:gridCol w:w="5722"/>
      </w:tblGrid>
      <w:tr w:rsidR="004D5B92" w:rsidTr="004D5B92">
        <w:tc>
          <w:tcPr>
            <w:tcW w:w="1985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مدیرگروه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2641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 پژوهشی دانشکده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5722" w:type="dxa"/>
            <w:vAlign w:val="center"/>
          </w:tcPr>
          <w:p w:rsidR="004D5B92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نظر شورای تخصصی فرصت مطالعاتی</w:t>
            </w:r>
          </w:p>
          <w:p w:rsidR="004D5B92" w:rsidRPr="006B74F6" w:rsidRDefault="004D5B92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پژوهشی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F85B42" w:rsidRDefault="00675534" w:rsidP="009006A0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عاون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4D5B92" w:rsidP="00F85B42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مدیرهمکاری‏های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علمی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بین‏المللی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4A5120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4D5B92" w:rsidRPr="001A203E" w:rsidRDefault="004D5B92" w:rsidP="004D5B92">
      <w:pPr>
        <w:keepNext/>
        <w:widowControl w:val="0"/>
        <w:bidi/>
        <w:rPr>
          <w:sz w:val="28"/>
          <w:szCs w:val="28"/>
        </w:rPr>
      </w:pPr>
    </w:p>
    <w:sectPr w:rsidR="004D5B92" w:rsidRPr="001A203E" w:rsidSect="00ED0D49">
      <w:footerReference w:type="default" r:id="rId8"/>
      <w:pgSz w:w="11907" w:h="16840" w:code="9"/>
      <w:pgMar w:top="1134" w:right="1134" w:bottom="567" w:left="851" w:header="72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44" w:rsidRDefault="00CB1844" w:rsidP="006663CF">
      <w:pPr>
        <w:spacing w:after="0" w:line="240" w:lineRule="auto"/>
      </w:pPr>
      <w:r>
        <w:separator/>
      </w:r>
    </w:p>
  </w:endnote>
  <w:endnote w:type="continuationSeparator" w:id="0">
    <w:p w:rsidR="00CB1844" w:rsidRDefault="00CB1844" w:rsidP="0066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863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3CF" w:rsidRDefault="00BF6891" w:rsidP="006663CF">
        <w:pPr>
          <w:pStyle w:val="Footer"/>
          <w:bidi/>
          <w:jc w:val="center"/>
        </w:pPr>
        <w:r w:rsidRPr="006663CF">
          <w:rPr>
            <w:rFonts w:cs="B Mitra"/>
            <w:b/>
            <w:bCs/>
          </w:rPr>
          <w:fldChar w:fldCharType="begin"/>
        </w:r>
        <w:r w:rsidR="006663CF" w:rsidRPr="006663CF">
          <w:rPr>
            <w:rFonts w:cs="B Mitra"/>
            <w:b/>
            <w:bCs/>
          </w:rPr>
          <w:instrText xml:space="preserve"> PAGE   \* MERGEFORMAT </w:instrText>
        </w:r>
        <w:r w:rsidRPr="006663CF">
          <w:rPr>
            <w:rFonts w:cs="B Mitra"/>
            <w:b/>
            <w:bCs/>
          </w:rPr>
          <w:fldChar w:fldCharType="separate"/>
        </w:r>
        <w:r w:rsidR="00367081">
          <w:rPr>
            <w:rFonts w:cs="B Mitra"/>
            <w:b/>
            <w:bCs/>
            <w:noProof/>
            <w:rtl/>
          </w:rPr>
          <w:t>3</w:t>
        </w:r>
        <w:r w:rsidRPr="006663CF">
          <w:rPr>
            <w:rFonts w:cs="B Mitra"/>
            <w:b/>
            <w:bCs/>
            <w:noProof/>
          </w:rPr>
          <w:fldChar w:fldCharType="end"/>
        </w:r>
      </w:p>
    </w:sdtContent>
  </w:sdt>
  <w:p w:rsidR="006663CF" w:rsidRDefault="00666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44" w:rsidRDefault="00CB1844" w:rsidP="006663CF">
      <w:pPr>
        <w:spacing w:after="0" w:line="240" w:lineRule="auto"/>
      </w:pPr>
      <w:r>
        <w:separator/>
      </w:r>
    </w:p>
  </w:footnote>
  <w:footnote w:type="continuationSeparator" w:id="0">
    <w:p w:rsidR="00CB1844" w:rsidRDefault="00CB1844" w:rsidP="0066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E6A"/>
    <w:multiLevelType w:val="hybridMultilevel"/>
    <w:tmpl w:val="1644A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83495"/>
    <w:multiLevelType w:val="hybridMultilevel"/>
    <w:tmpl w:val="D42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0C"/>
    <w:rsid w:val="000611E3"/>
    <w:rsid w:val="00067A45"/>
    <w:rsid w:val="00070951"/>
    <w:rsid w:val="000C2DFA"/>
    <w:rsid w:val="000D18C6"/>
    <w:rsid w:val="000E7691"/>
    <w:rsid w:val="0011754D"/>
    <w:rsid w:val="001A203E"/>
    <w:rsid w:val="001D2F3E"/>
    <w:rsid w:val="00284BF2"/>
    <w:rsid w:val="002D7923"/>
    <w:rsid w:val="002F0500"/>
    <w:rsid w:val="0030368F"/>
    <w:rsid w:val="00326D83"/>
    <w:rsid w:val="003349C0"/>
    <w:rsid w:val="003556C6"/>
    <w:rsid w:val="00367081"/>
    <w:rsid w:val="003818A1"/>
    <w:rsid w:val="003863FB"/>
    <w:rsid w:val="00487697"/>
    <w:rsid w:val="004A5120"/>
    <w:rsid w:val="004D5B92"/>
    <w:rsid w:val="005A78AF"/>
    <w:rsid w:val="00607455"/>
    <w:rsid w:val="006607C0"/>
    <w:rsid w:val="00663346"/>
    <w:rsid w:val="006663CF"/>
    <w:rsid w:val="00675534"/>
    <w:rsid w:val="006B74F6"/>
    <w:rsid w:val="006C580C"/>
    <w:rsid w:val="006E63FA"/>
    <w:rsid w:val="0081233C"/>
    <w:rsid w:val="008609C5"/>
    <w:rsid w:val="008C4253"/>
    <w:rsid w:val="008F5B17"/>
    <w:rsid w:val="009006A0"/>
    <w:rsid w:val="00927B66"/>
    <w:rsid w:val="00987731"/>
    <w:rsid w:val="009E6B96"/>
    <w:rsid w:val="00A24E68"/>
    <w:rsid w:val="00A42023"/>
    <w:rsid w:val="00A57F8F"/>
    <w:rsid w:val="00A91B8D"/>
    <w:rsid w:val="00AA445C"/>
    <w:rsid w:val="00B636E6"/>
    <w:rsid w:val="00B73859"/>
    <w:rsid w:val="00B80B21"/>
    <w:rsid w:val="00BF6891"/>
    <w:rsid w:val="00C13BA4"/>
    <w:rsid w:val="00C23811"/>
    <w:rsid w:val="00C97585"/>
    <w:rsid w:val="00CB1844"/>
    <w:rsid w:val="00CC75D4"/>
    <w:rsid w:val="00D81868"/>
    <w:rsid w:val="00DC606B"/>
    <w:rsid w:val="00DD08F2"/>
    <w:rsid w:val="00E33D4C"/>
    <w:rsid w:val="00EB4482"/>
    <w:rsid w:val="00ED0D49"/>
    <w:rsid w:val="00F153D5"/>
    <w:rsid w:val="00F8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267F71AB-FDF3-41F4-A1D2-728ABE3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F"/>
  </w:style>
  <w:style w:type="paragraph" w:styleId="Footer">
    <w:name w:val="footer"/>
    <w:basedOn w:val="Normal"/>
    <w:link w:val="Foot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F"/>
  </w:style>
  <w:style w:type="table" w:styleId="TableGrid">
    <w:name w:val="Table Grid"/>
    <w:basedOn w:val="TableNormal"/>
    <w:uiPriority w:val="39"/>
    <w:rsid w:val="006B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D925-5446-4370-95B9-1B96A1E7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Sh.R</dc:creator>
  <cp:lastModifiedBy>Sh.R</cp:lastModifiedBy>
  <cp:revision>12</cp:revision>
  <cp:lastPrinted>2015-05-05T05:25:00Z</cp:lastPrinted>
  <dcterms:created xsi:type="dcterms:W3CDTF">2015-11-18T10:28:00Z</dcterms:created>
  <dcterms:modified xsi:type="dcterms:W3CDTF">2016-10-19T11:30:00Z</dcterms:modified>
</cp:coreProperties>
</file>