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10F" w:rsidRPr="003F6C5E" w:rsidRDefault="003F6C5E" w:rsidP="003F6C5E">
      <w:pPr>
        <w:bidi/>
        <w:jc w:val="center"/>
        <w:rPr>
          <w:rFonts w:cs="Titr"/>
          <w:sz w:val="28"/>
          <w:szCs w:val="28"/>
          <w:rtl/>
          <w:lang w:bidi="fa-IR"/>
        </w:rPr>
      </w:pPr>
      <w:bookmarkStart w:id="0" w:name="_GoBack"/>
      <w:bookmarkEnd w:id="0"/>
      <w:r w:rsidRPr="003F6C5E">
        <w:rPr>
          <w:rFonts w:cs="Titr" w:hint="cs"/>
          <w:sz w:val="28"/>
          <w:szCs w:val="28"/>
          <w:rtl/>
          <w:lang w:bidi="fa-IR"/>
        </w:rPr>
        <w:t>منابع ازیابی جامع رشته حقوق جزای اختصاصی 99</w:t>
      </w:r>
    </w:p>
    <w:p w:rsidR="003F6C5E" w:rsidRPr="003F6C5E" w:rsidRDefault="003F6C5E" w:rsidP="003F6C5E">
      <w:pPr>
        <w:bidi/>
        <w:jc w:val="both"/>
        <w:rPr>
          <w:rFonts w:cs="Mitra"/>
          <w:sz w:val="28"/>
          <w:szCs w:val="28"/>
          <w:rtl/>
          <w:lang w:bidi="fa-IR"/>
        </w:rPr>
      </w:pPr>
      <w:r w:rsidRPr="003F6C5E">
        <w:rPr>
          <w:rFonts w:cs="Mitra" w:hint="cs"/>
          <w:sz w:val="28"/>
          <w:szCs w:val="28"/>
          <w:rtl/>
          <w:lang w:bidi="fa-IR"/>
        </w:rPr>
        <w:t xml:space="preserve">1 ـ دکتر حسین، میرمحمدصادقی، کتاب حقوق جزای اختصاصی (1) جرایم علیه اشخاص، بنیاد حقوقی میزان، چاپ دوازدهم، 1392 </w:t>
      </w:r>
    </w:p>
    <w:p w:rsidR="003F6C5E" w:rsidRPr="003F6C5E" w:rsidRDefault="003F6C5E" w:rsidP="003F6C5E">
      <w:pPr>
        <w:bidi/>
        <w:jc w:val="both"/>
        <w:rPr>
          <w:rFonts w:cs="Mitra"/>
          <w:sz w:val="28"/>
          <w:szCs w:val="28"/>
          <w:rtl/>
          <w:lang w:bidi="fa-IR"/>
        </w:rPr>
      </w:pPr>
      <w:r w:rsidRPr="003F6C5E">
        <w:rPr>
          <w:rFonts w:cs="Mitra" w:hint="cs"/>
          <w:sz w:val="28"/>
          <w:szCs w:val="28"/>
          <w:rtl/>
          <w:lang w:bidi="fa-IR"/>
        </w:rPr>
        <w:t xml:space="preserve">2 ـ دکتر حاج ده آبادی، حقوق جزای اختصاصی </w:t>
      </w:r>
    </w:p>
    <w:p w:rsidR="003F6C5E" w:rsidRPr="003F6C5E" w:rsidRDefault="003F6C5E" w:rsidP="003F6C5E">
      <w:pPr>
        <w:bidi/>
        <w:jc w:val="both"/>
        <w:rPr>
          <w:rFonts w:cs="Mitra"/>
          <w:sz w:val="28"/>
          <w:szCs w:val="28"/>
          <w:rtl/>
          <w:lang w:bidi="fa-IR"/>
        </w:rPr>
      </w:pPr>
      <w:r w:rsidRPr="003F6C5E">
        <w:rPr>
          <w:rFonts w:cs="Mitra" w:hint="cs"/>
          <w:sz w:val="28"/>
          <w:szCs w:val="28"/>
          <w:rtl/>
          <w:lang w:bidi="fa-IR"/>
        </w:rPr>
        <w:t>3 ـ حسن مرادی، حقوق جزای اختصاصی، جرایم علیه اشخاص، (جنایات). نشر میزان، چاپ اول، 1396.</w:t>
      </w:r>
    </w:p>
    <w:p w:rsidR="003F6C5E" w:rsidRPr="003F6C5E" w:rsidRDefault="003F6C5E" w:rsidP="003F6C5E">
      <w:pPr>
        <w:bidi/>
        <w:jc w:val="both"/>
        <w:rPr>
          <w:rFonts w:cs="Mitra"/>
          <w:sz w:val="28"/>
          <w:szCs w:val="28"/>
          <w:rtl/>
          <w:lang w:bidi="fa-IR"/>
        </w:rPr>
      </w:pPr>
      <w:r w:rsidRPr="003F6C5E">
        <w:rPr>
          <w:rFonts w:cs="Mitra" w:hint="cs"/>
          <w:sz w:val="28"/>
          <w:szCs w:val="28"/>
          <w:rtl/>
          <w:lang w:bidi="fa-IR"/>
        </w:rPr>
        <w:t xml:space="preserve">4 ـ تحلیل فقهی ـ حقوقی تداخل جنایات عمدی با تأکید بر قانون مجازات اسلامی 1392 ، فصلنامه پژوهش حقوق کیفری، سال هفتم، شماره 25، صص 231 ـ 264 </w:t>
      </w:r>
    </w:p>
    <w:p w:rsidR="003F6C5E" w:rsidRPr="003F6C5E" w:rsidRDefault="003F6C5E" w:rsidP="003F6C5E">
      <w:pPr>
        <w:bidi/>
        <w:jc w:val="both"/>
        <w:rPr>
          <w:rFonts w:cs="Mitra"/>
          <w:sz w:val="28"/>
          <w:szCs w:val="28"/>
          <w:rtl/>
          <w:lang w:bidi="fa-IR"/>
        </w:rPr>
      </w:pPr>
      <w:r w:rsidRPr="003F6C5E">
        <w:rPr>
          <w:rFonts w:cs="Mitra" w:hint="cs"/>
          <w:sz w:val="28"/>
          <w:szCs w:val="28"/>
          <w:rtl/>
          <w:lang w:bidi="fa-IR"/>
        </w:rPr>
        <w:t xml:space="preserve">5 ـ تحلیل فقهی ـ حقوقی تداخل جنایات غیرعمدی با تأکید بر قانون مجازات اسلامی 1392، فصلنامه پژوهش های حقوقی ـ قضایی، سال اول، شماره دوم، تابستان 1397 </w:t>
      </w:r>
    </w:p>
    <w:p w:rsidR="003F6C5E" w:rsidRPr="003F6C5E" w:rsidRDefault="003F6C5E" w:rsidP="003F6C5E">
      <w:pPr>
        <w:bidi/>
        <w:jc w:val="both"/>
        <w:rPr>
          <w:rFonts w:cs="Mitra"/>
          <w:sz w:val="28"/>
          <w:szCs w:val="28"/>
          <w:rtl/>
          <w:lang w:bidi="fa-IR"/>
        </w:rPr>
      </w:pPr>
      <w:r w:rsidRPr="003F6C5E">
        <w:rPr>
          <w:rFonts w:cs="Mitra" w:hint="cs"/>
          <w:sz w:val="28"/>
          <w:szCs w:val="28"/>
          <w:rtl/>
          <w:lang w:bidi="fa-IR"/>
        </w:rPr>
        <w:t xml:space="preserve">6 ـ تحلیل فقهی ـ حقوق سرایت جنایات با تأکید بر قانون مجازات اسلامی 1392، فصلنامه پژوهش حقوق کیفری، دوره 8، شماره 29 ، زمستان 1398، صص 9 ـ 41 </w:t>
      </w:r>
    </w:p>
    <w:sectPr w:rsidR="003F6C5E" w:rsidRPr="003F6C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C5E"/>
    <w:rsid w:val="0029510F"/>
    <w:rsid w:val="003F6C5E"/>
    <w:rsid w:val="005A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5B8C86-C77A-4210-AA0F-DF7F5768E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</cp:lastModifiedBy>
  <cp:revision>2</cp:revision>
  <dcterms:created xsi:type="dcterms:W3CDTF">2020-08-03T10:51:00Z</dcterms:created>
  <dcterms:modified xsi:type="dcterms:W3CDTF">2020-08-03T10:51:00Z</dcterms:modified>
</cp:coreProperties>
</file>